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202FD" w14:textId="77777777" w:rsidR="0010403B" w:rsidRPr="00F75655" w:rsidRDefault="0010403B" w:rsidP="0010403B">
      <w:pPr>
        <w:tabs>
          <w:tab w:val="left" w:pos="748"/>
        </w:tabs>
      </w:pPr>
      <w:bookmarkStart w:id="0" w:name="_GoBack"/>
      <w:bookmarkEnd w:id="0"/>
      <w:r>
        <w:t xml:space="preserve">                                                                                       </w:t>
      </w:r>
      <w:r w:rsidRPr="00F75655">
        <w:t>PATVIRTINTA</w:t>
      </w:r>
    </w:p>
    <w:p w14:paraId="71D98131" w14:textId="77777777" w:rsidR="0010403B" w:rsidRDefault="0010403B" w:rsidP="0010403B">
      <w:pPr>
        <w:tabs>
          <w:tab w:val="left" w:pos="748"/>
        </w:tabs>
      </w:pPr>
      <w:r>
        <w:t xml:space="preserve">                                                                                       Plungės lopšelio-darželio „Vyturėlis“                                                                                </w:t>
      </w:r>
    </w:p>
    <w:p w14:paraId="403E3A79" w14:textId="00EC1D1C" w:rsidR="0010403B" w:rsidRPr="003534E6" w:rsidRDefault="0010403B" w:rsidP="0010403B">
      <w:pPr>
        <w:tabs>
          <w:tab w:val="left" w:pos="748"/>
        </w:tabs>
      </w:pPr>
      <w:r>
        <w:t xml:space="preserve">                                                                          </w:t>
      </w:r>
      <w:r w:rsidR="009A6111">
        <w:t xml:space="preserve">             direktoriaus  2021</w:t>
      </w:r>
      <w:r>
        <w:t xml:space="preserve"> </w:t>
      </w:r>
      <w:r w:rsidR="009A6111">
        <w:t xml:space="preserve">m. </w:t>
      </w:r>
      <w:r w:rsidR="009A2B64">
        <w:t>rugsėjo 1</w:t>
      </w:r>
      <w:r>
        <w:t xml:space="preserve"> </w:t>
      </w:r>
      <w:r w:rsidRPr="003534E6">
        <w:t xml:space="preserve">d.                                                                     </w:t>
      </w:r>
    </w:p>
    <w:p w14:paraId="2E560F99" w14:textId="33940366" w:rsidR="0010403B" w:rsidRPr="00366765" w:rsidRDefault="0010403B" w:rsidP="0010403B">
      <w:pPr>
        <w:tabs>
          <w:tab w:val="left" w:pos="748"/>
        </w:tabs>
        <w:jc w:val="both"/>
      </w:pPr>
      <w:r w:rsidRPr="003534E6">
        <w:t xml:space="preserve">           </w:t>
      </w:r>
      <w:r>
        <w:t xml:space="preserve">                                     </w:t>
      </w:r>
      <w:r w:rsidR="005860E2">
        <w:t xml:space="preserve">                               </w:t>
      </w:r>
      <w:r>
        <w:t xml:space="preserve"> </w:t>
      </w:r>
      <w:r w:rsidR="005860E2">
        <w:t xml:space="preserve">       </w:t>
      </w:r>
      <w:r w:rsidR="009A6111">
        <w:t>įsakymu Nr.</w:t>
      </w:r>
      <w:r w:rsidR="009A2B64">
        <w:t>V1-2</w:t>
      </w:r>
      <w:r w:rsidR="009A6111">
        <w:t xml:space="preserve"> </w:t>
      </w:r>
    </w:p>
    <w:p w14:paraId="36A119AE" w14:textId="77777777" w:rsidR="0010403B" w:rsidRDefault="0010403B" w:rsidP="0010403B">
      <w:pPr>
        <w:jc w:val="right"/>
      </w:pPr>
    </w:p>
    <w:p w14:paraId="5D62EB6C" w14:textId="77777777" w:rsidR="0010403B" w:rsidRDefault="0010403B" w:rsidP="0010403B">
      <w:pPr>
        <w:jc w:val="right"/>
      </w:pPr>
    </w:p>
    <w:p w14:paraId="36EE6574" w14:textId="77777777" w:rsidR="0010403B" w:rsidRPr="00624EBF" w:rsidRDefault="0010403B" w:rsidP="0010403B">
      <w:pPr>
        <w:spacing w:line="360" w:lineRule="auto"/>
        <w:jc w:val="center"/>
        <w:rPr>
          <w:color w:val="000000" w:themeColor="text1"/>
        </w:rPr>
      </w:pPr>
      <w:r>
        <w:rPr>
          <w:b/>
          <w:bCs/>
          <w:color w:val="000000" w:themeColor="text1"/>
          <w:bdr w:val="none" w:sz="0" w:space="0" w:color="auto" w:frame="1"/>
        </w:rPr>
        <w:t xml:space="preserve">PLUNGĖS </w:t>
      </w:r>
      <w:r w:rsidRPr="00624EBF">
        <w:rPr>
          <w:b/>
          <w:bCs/>
          <w:color w:val="000000" w:themeColor="text1"/>
          <w:bdr w:val="none" w:sz="0" w:space="0" w:color="auto" w:frame="1"/>
        </w:rPr>
        <w:t>LOPŠELIO-DARŽELIO „</w:t>
      </w:r>
      <w:r>
        <w:rPr>
          <w:b/>
          <w:bCs/>
          <w:color w:val="000000" w:themeColor="text1"/>
          <w:bdr w:val="none" w:sz="0" w:space="0" w:color="auto" w:frame="1"/>
        </w:rPr>
        <w:t>VYTURĖLIS</w:t>
      </w:r>
      <w:r w:rsidRPr="00624EBF">
        <w:rPr>
          <w:b/>
          <w:bCs/>
          <w:color w:val="000000" w:themeColor="text1"/>
          <w:bdr w:val="none" w:sz="0" w:space="0" w:color="auto" w:frame="1"/>
        </w:rPr>
        <w:t>“ KORUPCIJOS PREVENCIJOS</w:t>
      </w:r>
    </w:p>
    <w:p w14:paraId="72B6D719" w14:textId="77777777" w:rsidR="0010403B" w:rsidRPr="00624EBF" w:rsidRDefault="006D6A3C" w:rsidP="006D6A3C">
      <w:pPr>
        <w:tabs>
          <w:tab w:val="left" w:pos="4032"/>
        </w:tabs>
        <w:spacing w:line="360" w:lineRule="auto"/>
        <w:rPr>
          <w:b/>
          <w:bCs/>
          <w:color w:val="000000" w:themeColor="text1"/>
          <w:bdr w:val="none" w:sz="0" w:space="0" w:color="auto" w:frame="1"/>
        </w:rPr>
      </w:pPr>
      <w:r>
        <w:rPr>
          <w:b/>
          <w:bCs/>
          <w:color w:val="000000" w:themeColor="text1"/>
          <w:bdr w:val="none" w:sz="0" w:space="0" w:color="auto" w:frame="1"/>
        </w:rPr>
        <w:t xml:space="preserve">                                                </w:t>
      </w:r>
      <w:r w:rsidR="00BA621A">
        <w:rPr>
          <w:b/>
          <w:bCs/>
          <w:color w:val="000000" w:themeColor="text1"/>
          <w:bdr w:val="none" w:sz="0" w:space="0" w:color="auto" w:frame="1"/>
        </w:rPr>
        <w:t>2021-2023</w:t>
      </w:r>
      <w:r w:rsidR="00BB1722">
        <w:rPr>
          <w:b/>
          <w:bCs/>
          <w:color w:val="000000" w:themeColor="text1"/>
          <w:bdr w:val="none" w:sz="0" w:space="0" w:color="auto" w:frame="1"/>
        </w:rPr>
        <w:t xml:space="preserve"> </w:t>
      </w:r>
      <w:r w:rsidR="0010403B">
        <w:rPr>
          <w:b/>
          <w:bCs/>
          <w:color w:val="000000" w:themeColor="text1"/>
          <w:bdr w:val="none" w:sz="0" w:space="0" w:color="auto" w:frame="1"/>
        </w:rPr>
        <w:t>METŲ</w:t>
      </w:r>
      <w:r w:rsidR="0010403B" w:rsidRPr="00624EBF">
        <w:rPr>
          <w:b/>
          <w:bCs/>
          <w:color w:val="000000" w:themeColor="text1"/>
          <w:bdr w:val="none" w:sz="0" w:space="0" w:color="auto" w:frame="1"/>
        </w:rPr>
        <w:t xml:space="preserve"> PROGRAMA</w:t>
      </w:r>
    </w:p>
    <w:p w14:paraId="6B66D09E" w14:textId="77777777" w:rsidR="0010403B" w:rsidRDefault="0010403B" w:rsidP="0010403B">
      <w:pPr>
        <w:tabs>
          <w:tab w:val="left" w:pos="4032"/>
        </w:tabs>
        <w:jc w:val="center"/>
        <w:rPr>
          <w:b/>
          <w:bCs/>
          <w:color w:val="000000" w:themeColor="text1"/>
          <w:bdr w:val="none" w:sz="0" w:space="0" w:color="auto" w:frame="1"/>
        </w:rPr>
      </w:pPr>
    </w:p>
    <w:p w14:paraId="625E2506" w14:textId="77777777" w:rsidR="0010403B" w:rsidRDefault="0010403B" w:rsidP="0010403B">
      <w:pPr>
        <w:tabs>
          <w:tab w:val="left" w:pos="4032"/>
        </w:tabs>
        <w:jc w:val="center"/>
        <w:rPr>
          <w:b/>
          <w:bCs/>
          <w:color w:val="000000" w:themeColor="text1"/>
          <w:bdr w:val="none" w:sz="0" w:space="0" w:color="auto" w:frame="1"/>
        </w:rPr>
      </w:pPr>
      <w:r w:rsidRPr="00624EBF">
        <w:rPr>
          <w:b/>
          <w:bCs/>
          <w:color w:val="000000" w:themeColor="text1"/>
          <w:bdr w:val="none" w:sz="0" w:space="0" w:color="auto" w:frame="1"/>
        </w:rPr>
        <w:t>I. BENDROSIOS NUOSTATOS</w:t>
      </w:r>
    </w:p>
    <w:p w14:paraId="50BF391C" w14:textId="77777777" w:rsidR="0010403B" w:rsidRDefault="0010403B" w:rsidP="0010403B">
      <w:pPr>
        <w:pStyle w:val="Default"/>
      </w:pPr>
    </w:p>
    <w:p w14:paraId="52FED085" w14:textId="77777777" w:rsidR="0010403B" w:rsidRPr="00075CAA" w:rsidRDefault="0010403B" w:rsidP="0010403B">
      <w:pPr>
        <w:pStyle w:val="Default"/>
        <w:spacing w:line="360" w:lineRule="auto"/>
        <w:ind w:firstLine="1296"/>
        <w:jc w:val="both"/>
      </w:pPr>
      <w:r>
        <w:t xml:space="preserve"> </w:t>
      </w:r>
      <w:r w:rsidR="005860E2">
        <w:t xml:space="preserve"> </w:t>
      </w:r>
      <w:r>
        <w:t>1. Plungės</w:t>
      </w:r>
      <w:r w:rsidRPr="00075CAA">
        <w:t xml:space="preserve"> lopšelio-darželio „</w:t>
      </w:r>
      <w:r>
        <w:t>Vyturėlis</w:t>
      </w:r>
      <w:r w:rsidRPr="00075CAA">
        <w:t xml:space="preserve">“ korupcijos prevencijos programa (toliau – Programa) parengta vadovaujantis Lietuvos Respublikos korupcijos prevencijos įstatymu, Lietuvos Respublikos nacionaline kovos su korupcija programa, patvirtinta Lietuvos Respublikos Seimo 2002 m. sausio 17 d. nutarimu Nr. IX-711 (Lietuvos Respublikos Seimo 2011 m. birželio 16 d. nutarimo Nr. IX-1457 redakcija), Lietuvos Respublikos specialiųjų tyrimų tarnybos direktoriaus 2014 m. birželio 5 d. įsakymu Nr. 2-185 „Dėl Savivaldybės korupcijos prevencijos programos rengimo rekomendacijų patvirtinimo“ ir skirta </w:t>
      </w:r>
      <w:r>
        <w:t>korupcijos prevencijai Plungės</w:t>
      </w:r>
      <w:r w:rsidRPr="00075CAA">
        <w:t xml:space="preserve"> miesto savivaldybės institucijose, biudžetinėse įstaigose, viešosiose įstaigose, kurių s</w:t>
      </w:r>
      <w:r w:rsidR="00656C10">
        <w:t>teigėja yra savivaldybės Taryba.</w:t>
      </w:r>
      <w:r w:rsidRPr="00075CAA">
        <w:t xml:space="preserve"> </w:t>
      </w:r>
      <w:r w:rsidR="00656C10">
        <w:t xml:space="preserve">Plungės rajono savivaldybės tarybos 2015-09-24 sprendimu Nr. T1-228 </w:t>
      </w:r>
      <w:r w:rsidR="00B1343F">
        <w:t xml:space="preserve">patvirtintais </w:t>
      </w:r>
      <w:r w:rsidR="00656C10">
        <w:t xml:space="preserve"> Plungės rajono savivaldybės antikorupcijos </w:t>
      </w:r>
      <w:r w:rsidR="00B1343F">
        <w:t>komisijos nuostatais.</w:t>
      </w:r>
    </w:p>
    <w:p w14:paraId="149266FF" w14:textId="77777777" w:rsidR="0010403B" w:rsidRPr="00075CAA" w:rsidRDefault="0010403B" w:rsidP="0010403B">
      <w:pPr>
        <w:tabs>
          <w:tab w:val="left" w:pos="1418"/>
        </w:tabs>
        <w:spacing w:line="360" w:lineRule="auto"/>
        <w:jc w:val="both"/>
      </w:pPr>
      <w:r>
        <w:tab/>
      </w:r>
      <w:r w:rsidRPr="00075CAA">
        <w:t xml:space="preserve">2. Šioje Programoje numatytos priemonės yra Lietuvos Respublikos nacionalinės kovos su korupcija programos dalis. Jos turi būti nuosekliai siejamos su socialinių </w:t>
      </w:r>
      <w:r>
        <w:t>problemų sprendimu Plungės</w:t>
      </w:r>
      <w:r w:rsidRPr="00075CAA">
        <w:t xml:space="preserve"> lopšelyje-darželyje „</w:t>
      </w:r>
      <w:r>
        <w:t>Vyturėlis</w:t>
      </w:r>
      <w:r w:rsidRPr="00075CAA">
        <w:t>“ darbuotojų ir šeimų apsauga nuo esamų ir atsirandančių korupcijos šaltinių.</w:t>
      </w:r>
    </w:p>
    <w:p w14:paraId="4F85EE99" w14:textId="77777777" w:rsidR="0010403B" w:rsidRPr="00075CAA" w:rsidRDefault="0010403B" w:rsidP="0010403B">
      <w:pPr>
        <w:pStyle w:val="Default"/>
        <w:spacing w:line="360" w:lineRule="auto"/>
        <w:jc w:val="both"/>
      </w:pPr>
      <w:r w:rsidRPr="00075CAA">
        <w:t xml:space="preserve"> </w:t>
      </w:r>
      <w:r>
        <w:tab/>
      </w:r>
      <w:r w:rsidRPr="00075CAA">
        <w:t xml:space="preserve"> </w:t>
      </w:r>
      <w:r>
        <w:t>3</w:t>
      </w:r>
      <w:r w:rsidRPr="00075CAA">
        <w:t xml:space="preserve">. Korupcijos prevencija – korupcijos priežasčių, sąlygų atskleidimas ir šalinimas sudarant ir įgyvendinant atitinkamų priemonių sistemą, taip pat poveikis asmenims, siekiant atgrasinti nuo korupcinio pobūdžio nusikalstamų veikų darymo. </w:t>
      </w:r>
    </w:p>
    <w:p w14:paraId="601F32A1" w14:textId="77777777" w:rsidR="0010403B" w:rsidRDefault="0010403B" w:rsidP="0010403B">
      <w:pPr>
        <w:tabs>
          <w:tab w:val="left" w:pos="1418"/>
        </w:tabs>
        <w:spacing w:line="360" w:lineRule="auto"/>
        <w:jc w:val="both"/>
      </w:pPr>
      <w:r>
        <w:tab/>
        <w:t>4</w:t>
      </w:r>
      <w:r w:rsidRPr="00075CAA">
        <w:t>. Programa siekiama paskatinti visuomenę aktyviai reikšti nepakantumą korupcijai, bendruomenės paramą įgyvendinant numatytas korupcijos prevencijos priemones, glaudų Savivaldybės bendradarbiavimą su miesto švietimo įstaigomis ir kitomis organizacijomis, kitais asmenimis, ginant prigimtines ir kitas bendras žmogaus teises ir laisves.</w:t>
      </w:r>
    </w:p>
    <w:p w14:paraId="27E63C88" w14:textId="77777777" w:rsidR="0010403B" w:rsidRDefault="0010403B" w:rsidP="0010403B">
      <w:pPr>
        <w:pStyle w:val="Default"/>
      </w:pPr>
    </w:p>
    <w:p w14:paraId="46ACF26A" w14:textId="77777777" w:rsidR="0010403B" w:rsidRDefault="0010403B" w:rsidP="0010403B">
      <w:pPr>
        <w:pStyle w:val="Default"/>
        <w:spacing w:line="360" w:lineRule="auto"/>
        <w:jc w:val="center"/>
        <w:rPr>
          <w:b/>
          <w:bCs/>
          <w:sz w:val="23"/>
          <w:szCs w:val="23"/>
        </w:rPr>
      </w:pPr>
      <w:r>
        <w:rPr>
          <w:b/>
          <w:bCs/>
          <w:sz w:val="23"/>
          <w:szCs w:val="23"/>
        </w:rPr>
        <w:t>II. PLUNGĖS  LOPŠELIO-DARŽELIO „VYTURĖLIS“ VEIKLOS SITUACIJOS ANALIZĖ ANTIKORUPCINIU POŽIŪRIU</w:t>
      </w:r>
    </w:p>
    <w:p w14:paraId="73DCB182" w14:textId="77777777" w:rsidR="0010403B" w:rsidRDefault="0010403B" w:rsidP="0010403B">
      <w:pPr>
        <w:pStyle w:val="Default"/>
        <w:spacing w:line="360" w:lineRule="auto"/>
        <w:jc w:val="center"/>
        <w:rPr>
          <w:sz w:val="23"/>
          <w:szCs w:val="23"/>
        </w:rPr>
      </w:pPr>
    </w:p>
    <w:p w14:paraId="7492C2BB" w14:textId="77777777" w:rsidR="0010403B" w:rsidRPr="005860E2" w:rsidRDefault="005860E2" w:rsidP="0010403B">
      <w:pPr>
        <w:pStyle w:val="Default"/>
        <w:spacing w:line="360" w:lineRule="auto"/>
        <w:ind w:firstLine="1296"/>
        <w:jc w:val="both"/>
        <w:rPr>
          <w:color w:val="auto"/>
        </w:rPr>
      </w:pPr>
      <w:r>
        <w:t xml:space="preserve"> </w:t>
      </w:r>
      <w:r w:rsidR="0010403B" w:rsidRPr="005860E2">
        <w:t xml:space="preserve">5. </w:t>
      </w:r>
      <w:r w:rsidR="0010403B" w:rsidRPr="005860E2">
        <w:rPr>
          <w:color w:val="auto"/>
        </w:rPr>
        <w:t xml:space="preserve">Galima išskirti tokias bendrąsias korupcijos prielaidas: teisines, institucines ir visuomenės pilietiškumo stokos. </w:t>
      </w:r>
    </w:p>
    <w:p w14:paraId="3D457F89" w14:textId="77777777" w:rsidR="0010403B" w:rsidRPr="005860E2" w:rsidRDefault="005860E2" w:rsidP="0010403B">
      <w:pPr>
        <w:pStyle w:val="Default"/>
        <w:spacing w:line="360" w:lineRule="auto"/>
        <w:ind w:firstLine="1296"/>
        <w:jc w:val="both"/>
      </w:pPr>
      <w:r>
        <w:lastRenderedPageBreak/>
        <w:t xml:space="preserve"> </w:t>
      </w:r>
      <w:r w:rsidR="0010403B" w:rsidRPr="005860E2">
        <w:t xml:space="preserve">6. Plungės lopšelio-darželio „Vyturėlis“ internetiniame tinklalapyje skelbiama planuojamų metinių pirkimų suvestinė, supaprastintų viešųjų pirkimų taisyklės, finansinės ataskaitos. Mokyklos taryba kasmet informuojama apie metinį biudžetą, dalyvauja, planuojant įstaigos biudžeto poreikį, sprendžiant lėšų taupymo klausimus. </w:t>
      </w:r>
    </w:p>
    <w:p w14:paraId="2E3A917F" w14:textId="77777777" w:rsidR="0010403B" w:rsidRPr="005860E2" w:rsidRDefault="005860E2" w:rsidP="0010403B">
      <w:pPr>
        <w:pStyle w:val="Default"/>
        <w:spacing w:line="360" w:lineRule="auto"/>
        <w:ind w:firstLine="1296"/>
        <w:jc w:val="both"/>
        <w:rPr>
          <w:color w:val="auto"/>
        </w:rPr>
      </w:pPr>
      <w:r>
        <w:rPr>
          <w:color w:val="auto"/>
        </w:rPr>
        <w:t xml:space="preserve"> </w:t>
      </w:r>
      <w:r w:rsidR="0010403B" w:rsidRPr="005860E2">
        <w:rPr>
          <w:color w:val="auto"/>
        </w:rPr>
        <w:t>7.  Direktorius kasmet atsiskaito už ūkinę - finansinę veiklą Mokyklos tarybai, įstaigos bendruomenei., direktoriui teikia atskaitas direktoriaus pavaduotoja ugdymui, pavaduotoja ūkio reikalams, mitybos organizatorius ir kt</w:t>
      </w:r>
      <w:r w:rsidR="00AD724B" w:rsidRPr="005860E2">
        <w:rPr>
          <w:color w:val="auto"/>
        </w:rPr>
        <w:t>.</w:t>
      </w:r>
      <w:r w:rsidR="0010403B" w:rsidRPr="005860E2">
        <w:rPr>
          <w:color w:val="auto"/>
        </w:rPr>
        <w:t xml:space="preserve"> atsakingi darbuotojai.</w:t>
      </w:r>
    </w:p>
    <w:p w14:paraId="17EC901A" w14:textId="77777777" w:rsidR="0010403B" w:rsidRPr="005860E2" w:rsidRDefault="005860E2" w:rsidP="0010403B">
      <w:pPr>
        <w:pStyle w:val="Default"/>
        <w:spacing w:line="360" w:lineRule="auto"/>
        <w:ind w:firstLine="1296"/>
        <w:jc w:val="both"/>
        <w:rPr>
          <w:color w:val="auto"/>
        </w:rPr>
      </w:pPr>
      <w:r>
        <w:rPr>
          <w:color w:val="auto"/>
        </w:rPr>
        <w:t xml:space="preserve"> </w:t>
      </w:r>
      <w:r w:rsidR="0010403B" w:rsidRPr="005860E2">
        <w:rPr>
          <w:color w:val="auto"/>
        </w:rPr>
        <w:t xml:space="preserve">8. Plungės lopšelio-darželio „Vyturėlis“ veiklos ataskaitos kasmet pateikiamos  Mokyklos tarybai, įstaigos bendruomenei ir esant pareikalavimui – steigėjo nurodytai savivaldybės institucijai. Tokia pat tvarka atsiskaitoma ir už paramos lėšų, lėšų, skirtų ugdytinių pažintinei veiklai, profesiniam orientavimui ir specialiųjų programų lėšų panaudojimą. </w:t>
      </w:r>
    </w:p>
    <w:p w14:paraId="6960FC8D" w14:textId="77777777" w:rsidR="0010403B" w:rsidRPr="005860E2" w:rsidRDefault="0010403B" w:rsidP="0010403B">
      <w:pPr>
        <w:tabs>
          <w:tab w:val="left" w:pos="1276"/>
        </w:tabs>
        <w:spacing w:line="360" w:lineRule="auto"/>
        <w:jc w:val="both"/>
      </w:pPr>
      <w:r w:rsidRPr="005860E2">
        <w:tab/>
      </w:r>
      <w:r w:rsidR="005860E2">
        <w:t xml:space="preserve"> </w:t>
      </w:r>
      <w:r w:rsidRPr="005860E2">
        <w:t>9. Plungės lopšelyje-darželyje „Vyturėlis“ korupcija galima šiose veiklos srityse:</w:t>
      </w:r>
    </w:p>
    <w:p w14:paraId="48C59586" w14:textId="77777777" w:rsidR="0010403B" w:rsidRPr="005860E2" w:rsidRDefault="0010403B" w:rsidP="0010403B">
      <w:pPr>
        <w:spacing w:line="276" w:lineRule="auto"/>
      </w:pPr>
      <w:r w:rsidRPr="005860E2">
        <w:t xml:space="preserve">                     </w:t>
      </w:r>
      <w:r w:rsidR="005860E2">
        <w:t xml:space="preserve"> </w:t>
      </w:r>
      <w:r w:rsidRPr="005860E2">
        <w:t>9.1. organizuojant ir vykdant viešųjų pirkimų procedūras;</w:t>
      </w:r>
    </w:p>
    <w:p w14:paraId="5F060986" w14:textId="77777777" w:rsidR="0010403B" w:rsidRPr="005860E2" w:rsidRDefault="0010403B" w:rsidP="0010403B">
      <w:pPr>
        <w:spacing w:line="276" w:lineRule="auto"/>
        <w:ind w:left="426"/>
      </w:pPr>
      <w:r w:rsidRPr="005860E2">
        <w:t xml:space="preserve">              </w:t>
      </w:r>
      <w:r w:rsidR="005860E2">
        <w:t xml:space="preserve"> </w:t>
      </w:r>
      <w:r w:rsidRPr="005860E2">
        <w:t>9.2.  organizuojant vaikų paskirstymą į grupes;</w:t>
      </w:r>
    </w:p>
    <w:p w14:paraId="05A83D57" w14:textId="77777777" w:rsidR="0010403B" w:rsidRPr="005860E2" w:rsidRDefault="0010403B" w:rsidP="0010403B">
      <w:pPr>
        <w:spacing w:line="276" w:lineRule="auto"/>
        <w:ind w:left="426"/>
      </w:pPr>
      <w:r w:rsidRPr="005860E2">
        <w:t xml:space="preserve">              </w:t>
      </w:r>
      <w:r w:rsidR="005860E2">
        <w:t xml:space="preserve"> </w:t>
      </w:r>
      <w:r w:rsidRPr="005860E2">
        <w:t>9.3. formuojant darbuotojų personalą;</w:t>
      </w:r>
    </w:p>
    <w:p w14:paraId="2245D60C" w14:textId="77777777" w:rsidR="0010403B" w:rsidRPr="005860E2" w:rsidRDefault="0010403B" w:rsidP="0010403B">
      <w:pPr>
        <w:spacing w:line="276" w:lineRule="auto"/>
        <w:ind w:left="426"/>
      </w:pPr>
      <w:r w:rsidRPr="005860E2">
        <w:t xml:space="preserve">              </w:t>
      </w:r>
      <w:r w:rsidR="005860E2">
        <w:t xml:space="preserve"> </w:t>
      </w:r>
      <w:r w:rsidRPr="005860E2">
        <w:t>9.4. atestuojant pedagogus;</w:t>
      </w:r>
    </w:p>
    <w:p w14:paraId="6C3160F9" w14:textId="77777777" w:rsidR="0010403B" w:rsidRPr="005860E2" w:rsidRDefault="0010403B" w:rsidP="0010403B">
      <w:pPr>
        <w:spacing w:line="276" w:lineRule="auto"/>
      </w:pPr>
      <w:r w:rsidRPr="005860E2">
        <w:t xml:space="preserve">                     </w:t>
      </w:r>
      <w:r w:rsidR="005860E2">
        <w:t xml:space="preserve"> </w:t>
      </w:r>
      <w:r w:rsidRPr="005860E2">
        <w:t>9.5. dėl ugdytiniui išskirtinių ugdymo ar kitokių sąlygų sudarymo ugdymo procese;</w:t>
      </w:r>
    </w:p>
    <w:p w14:paraId="3D622FC3" w14:textId="77777777" w:rsidR="0010403B" w:rsidRPr="005860E2" w:rsidRDefault="0010403B" w:rsidP="0010403B">
      <w:pPr>
        <w:spacing w:line="276" w:lineRule="auto"/>
      </w:pPr>
      <w:r w:rsidRPr="005860E2">
        <w:t xml:space="preserve">                     </w:t>
      </w:r>
      <w:r w:rsidR="005860E2">
        <w:t xml:space="preserve"> </w:t>
      </w:r>
      <w:r w:rsidRPr="005860E2">
        <w:t>9.6. perskirstant biudžeto ekonomijos lėšas, jei tokių susidaro;</w:t>
      </w:r>
    </w:p>
    <w:p w14:paraId="7ACF16B1" w14:textId="77777777" w:rsidR="0010403B" w:rsidRPr="005860E2" w:rsidRDefault="00AD724B" w:rsidP="0010403B">
      <w:pPr>
        <w:spacing w:line="276" w:lineRule="auto"/>
      </w:pPr>
      <w:r w:rsidRPr="005860E2">
        <w:t xml:space="preserve">                     </w:t>
      </w:r>
      <w:r w:rsidR="005860E2">
        <w:t xml:space="preserve"> </w:t>
      </w:r>
      <w:r w:rsidRPr="005860E2">
        <w:t>9</w:t>
      </w:r>
      <w:r w:rsidR="0010403B" w:rsidRPr="005860E2">
        <w:t>.7. vertinant spe</w:t>
      </w:r>
      <w:r w:rsidR="00656C10" w:rsidRPr="005860E2">
        <w:t>cialistų, mokytojų, administrac</w:t>
      </w:r>
      <w:r w:rsidR="0010403B" w:rsidRPr="005860E2">
        <w:t>ijos darbuotojų</w:t>
      </w:r>
      <w:r w:rsidR="00656C10" w:rsidRPr="005860E2">
        <w:t xml:space="preserve"> metinę veiklą;</w:t>
      </w:r>
    </w:p>
    <w:p w14:paraId="75A66FBF" w14:textId="77777777" w:rsidR="0010403B" w:rsidRPr="005860E2" w:rsidRDefault="0010403B" w:rsidP="0010403B">
      <w:pPr>
        <w:spacing w:line="276" w:lineRule="auto"/>
      </w:pPr>
      <w:r w:rsidRPr="005860E2">
        <w:t xml:space="preserve">                     </w:t>
      </w:r>
      <w:r w:rsidR="005860E2">
        <w:t xml:space="preserve"> </w:t>
      </w:r>
      <w:r w:rsidR="00656C10" w:rsidRPr="005860E2">
        <w:t>9.8</w:t>
      </w:r>
      <w:r w:rsidRPr="005860E2">
        <w:t xml:space="preserve"> priimant sprendimus Mokyklos  tarybos posėdžiuose.</w:t>
      </w:r>
    </w:p>
    <w:p w14:paraId="0D19DE83" w14:textId="77777777" w:rsidR="0010403B" w:rsidRPr="005860E2" w:rsidRDefault="0010403B" w:rsidP="0010403B">
      <w:pPr>
        <w:pStyle w:val="Sraopastraipa"/>
      </w:pPr>
    </w:p>
    <w:p w14:paraId="3479FF43" w14:textId="77777777" w:rsidR="0010403B" w:rsidRDefault="0010403B" w:rsidP="0010403B">
      <w:pPr>
        <w:pStyle w:val="Default"/>
        <w:ind w:left="1296" w:firstLine="1296"/>
        <w:rPr>
          <w:sz w:val="23"/>
          <w:szCs w:val="23"/>
        </w:rPr>
      </w:pPr>
    </w:p>
    <w:p w14:paraId="4742859B" w14:textId="77777777" w:rsidR="0010403B" w:rsidRDefault="0010403B" w:rsidP="0010403B">
      <w:pPr>
        <w:pStyle w:val="Default"/>
        <w:rPr>
          <w:b/>
          <w:bCs/>
          <w:sz w:val="23"/>
          <w:szCs w:val="23"/>
        </w:rPr>
      </w:pPr>
      <w:r>
        <w:rPr>
          <w:sz w:val="23"/>
          <w:szCs w:val="23"/>
        </w:rPr>
        <w:t xml:space="preserve">                                </w:t>
      </w:r>
      <w:r>
        <w:rPr>
          <w:b/>
          <w:bCs/>
          <w:sz w:val="23"/>
          <w:szCs w:val="23"/>
        </w:rPr>
        <w:t>III. TIKSLAI IR UŽDAVINIAI</w:t>
      </w:r>
    </w:p>
    <w:p w14:paraId="5E0C6419" w14:textId="77777777" w:rsidR="0010403B" w:rsidRDefault="0010403B" w:rsidP="0010403B">
      <w:pPr>
        <w:pStyle w:val="Default"/>
        <w:rPr>
          <w:b/>
          <w:bCs/>
          <w:sz w:val="23"/>
          <w:szCs w:val="23"/>
        </w:rPr>
      </w:pPr>
    </w:p>
    <w:p w14:paraId="1C68F64A" w14:textId="77777777" w:rsidR="0010403B" w:rsidRPr="000B2D08" w:rsidRDefault="00CE0FE9" w:rsidP="0010403B">
      <w:pPr>
        <w:pStyle w:val="Default"/>
        <w:jc w:val="both"/>
        <w:rPr>
          <w:b/>
        </w:rPr>
      </w:pPr>
      <w:r w:rsidRPr="005860E2">
        <w:t xml:space="preserve">                      </w:t>
      </w:r>
      <w:r w:rsidRPr="000B2D08">
        <w:rPr>
          <w:b/>
        </w:rPr>
        <w:t>10</w:t>
      </w:r>
      <w:r w:rsidR="0010403B" w:rsidRPr="000B2D08">
        <w:rPr>
          <w:b/>
        </w:rPr>
        <w:t xml:space="preserve">. </w:t>
      </w:r>
      <w:r w:rsidR="000B2D08" w:rsidRPr="000B2D08">
        <w:rPr>
          <w:b/>
        </w:rPr>
        <w:t>Programos tikslai:</w:t>
      </w:r>
      <w:r w:rsidR="0010403B" w:rsidRPr="000B2D08">
        <w:rPr>
          <w:b/>
        </w:rPr>
        <w:t xml:space="preserve"> </w:t>
      </w:r>
    </w:p>
    <w:p w14:paraId="01BD3B3F" w14:textId="77777777" w:rsidR="000B2D08" w:rsidRDefault="005860E2" w:rsidP="000B2D08">
      <w:pPr>
        <w:pStyle w:val="Default"/>
        <w:ind w:firstLine="1276"/>
        <w:jc w:val="both"/>
      </w:pPr>
      <w:r>
        <w:t xml:space="preserve"> </w:t>
      </w:r>
      <w:r w:rsidR="000B2D08">
        <w:t xml:space="preserve">10.1. aiškintis galimas korupcijos pasireiškimo priežastis ir šalinti jas; </w:t>
      </w:r>
    </w:p>
    <w:p w14:paraId="53968281" w14:textId="77777777" w:rsidR="000B2D08" w:rsidRDefault="000B2D08" w:rsidP="0010403B">
      <w:pPr>
        <w:pStyle w:val="Default"/>
        <w:jc w:val="both"/>
      </w:pPr>
      <w:r>
        <w:t xml:space="preserve">                     </w:t>
      </w:r>
      <w:r w:rsidR="006D6A3C">
        <w:t xml:space="preserve"> </w:t>
      </w:r>
      <w:r>
        <w:t xml:space="preserve">10.2. užtikrinti skaidrią ir veiksmingą veiklą įstaigoje. </w:t>
      </w:r>
    </w:p>
    <w:p w14:paraId="5019658F" w14:textId="77777777" w:rsidR="000B2D08" w:rsidRPr="000B2D08" w:rsidRDefault="000B2D08" w:rsidP="0010403B">
      <w:pPr>
        <w:pStyle w:val="Default"/>
        <w:jc w:val="both"/>
        <w:rPr>
          <w:b/>
        </w:rPr>
      </w:pPr>
      <w:r>
        <w:t xml:space="preserve">                     </w:t>
      </w:r>
      <w:r w:rsidR="006D6A3C">
        <w:t xml:space="preserve"> </w:t>
      </w:r>
      <w:r w:rsidRPr="000B2D08">
        <w:rPr>
          <w:b/>
        </w:rPr>
        <w:t xml:space="preserve">11.Korupcijos tikslams pasiekti numatomi programos uždaviniai: </w:t>
      </w:r>
    </w:p>
    <w:p w14:paraId="7959EF7E" w14:textId="77777777" w:rsidR="000B2D08" w:rsidRDefault="000B2D08" w:rsidP="0010403B">
      <w:pPr>
        <w:pStyle w:val="Default"/>
        <w:jc w:val="both"/>
      </w:pPr>
      <w:r>
        <w:t xml:space="preserve">                    </w:t>
      </w:r>
      <w:r w:rsidR="006D6A3C">
        <w:t xml:space="preserve"> </w:t>
      </w:r>
      <w:r>
        <w:t xml:space="preserve"> 11.1. užtikrinti efektyvų numatytų priemonių įgyvendinimą ir administravimą; </w:t>
      </w:r>
    </w:p>
    <w:p w14:paraId="0A45BF18" w14:textId="77777777" w:rsidR="000B2D08" w:rsidRDefault="000B2D08" w:rsidP="0010403B">
      <w:pPr>
        <w:pStyle w:val="Default"/>
        <w:jc w:val="both"/>
      </w:pPr>
      <w:r>
        <w:t xml:space="preserve">                     </w:t>
      </w:r>
      <w:r w:rsidR="006D6A3C">
        <w:t xml:space="preserve"> </w:t>
      </w:r>
      <w:r>
        <w:t xml:space="preserve">11.2. siekti, kad sprendimų priėmimo procesai būtų skaidrūs, atviri ir prieinami visai bendruomenei; </w:t>
      </w:r>
    </w:p>
    <w:p w14:paraId="30C0BB2F" w14:textId="77777777" w:rsidR="000B2D08" w:rsidRDefault="000B2D08" w:rsidP="0010403B">
      <w:pPr>
        <w:pStyle w:val="Default"/>
        <w:jc w:val="both"/>
      </w:pPr>
      <w:r>
        <w:t xml:space="preserve">                     </w:t>
      </w:r>
      <w:r w:rsidR="006D6A3C">
        <w:t xml:space="preserve"> </w:t>
      </w:r>
      <w:r>
        <w:t xml:space="preserve">11.3. didinti antikorupcinio švietimo ir antikorupcinės kultūros sklaidą; </w:t>
      </w:r>
    </w:p>
    <w:p w14:paraId="6CD9CE24" w14:textId="77777777" w:rsidR="0010403B" w:rsidRDefault="000B2D08" w:rsidP="0010403B">
      <w:pPr>
        <w:pStyle w:val="Default"/>
        <w:jc w:val="both"/>
        <w:rPr>
          <w:sz w:val="23"/>
          <w:szCs w:val="23"/>
        </w:rPr>
      </w:pPr>
      <w:r>
        <w:t xml:space="preserve">                     </w:t>
      </w:r>
      <w:r w:rsidR="006D6A3C">
        <w:t xml:space="preserve"> </w:t>
      </w:r>
      <w:r>
        <w:t>11.4. įgyvendinti neišvengiamos atsakomybės už neteisėtus veiksmus principą.</w:t>
      </w:r>
    </w:p>
    <w:p w14:paraId="7AC633A2" w14:textId="77777777" w:rsidR="0010403B" w:rsidRDefault="0010403B" w:rsidP="0010403B">
      <w:pPr>
        <w:pStyle w:val="Default"/>
        <w:jc w:val="center"/>
        <w:rPr>
          <w:b/>
          <w:bCs/>
          <w:sz w:val="23"/>
          <w:szCs w:val="23"/>
        </w:rPr>
      </w:pPr>
    </w:p>
    <w:p w14:paraId="20B7D819" w14:textId="77777777" w:rsidR="0010403B" w:rsidRDefault="0010403B" w:rsidP="0010403B">
      <w:pPr>
        <w:pStyle w:val="Default"/>
        <w:jc w:val="center"/>
        <w:rPr>
          <w:b/>
          <w:bCs/>
          <w:sz w:val="23"/>
          <w:szCs w:val="23"/>
        </w:rPr>
      </w:pPr>
      <w:r>
        <w:rPr>
          <w:b/>
          <w:bCs/>
          <w:sz w:val="23"/>
          <w:szCs w:val="23"/>
        </w:rPr>
        <w:t>IV. PROGRAMOS VERTINIMAS</w:t>
      </w:r>
    </w:p>
    <w:p w14:paraId="47E9EF81" w14:textId="77777777" w:rsidR="0010403B" w:rsidRDefault="0010403B" w:rsidP="0010403B">
      <w:pPr>
        <w:pStyle w:val="Default"/>
        <w:jc w:val="center"/>
        <w:rPr>
          <w:sz w:val="23"/>
          <w:szCs w:val="23"/>
        </w:rPr>
      </w:pPr>
    </w:p>
    <w:p w14:paraId="7495F915" w14:textId="77777777" w:rsidR="0010403B" w:rsidRPr="005860E2" w:rsidRDefault="005860E2" w:rsidP="0010403B">
      <w:pPr>
        <w:pStyle w:val="Default"/>
        <w:ind w:firstLine="1296"/>
      </w:pPr>
      <w:r>
        <w:t xml:space="preserve"> </w:t>
      </w:r>
      <w:r w:rsidR="00CE0FE9" w:rsidRPr="005860E2">
        <w:t>12</w:t>
      </w:r>
      <w:r w:rsidR="0010403B" w:rsidRPr="005860E2">
        <w:t xml:space="preserve">. Programos tikslų ir uždavinių vertinimo kriterijai nustatomi vadovaujantis kiekybės ir kokybės rodikliais: </w:t>
      </w:r>
    </w:p>
    <w:p w14:paraId="388196F0" w14:textId="77777777" w:rsidR="0010403B" w:rsidRPr="005860E2" w:rsidRDefault="00CE0FE9" w:rsidP="0010403B">
      <w:pPr>
        <w:pStyle w:val="Default"/>
        <w:ind w:firstLine="1296"/>
      </w:pPr>
      <w:r w:rsidRPr="005860E2">
        <w:t>12</w:t>
      </w:r>
      <w:r w:rsidR="0010403B" w:rsidRPr="005860E2">
        <w:t xml:space="preserve">.1. korupcijos pasireiškimo tikimybės nustatymu Plungės lopšelyje-darželyje „Vyturėlis“; </w:t>
      </w:r>
    </w:p>
    <w:p w14:paraId="5E8835D9" w14:textId="77777777" w:rsidR="0010403B" w:rsidRPr="005860E2" w:rsidRDefault="00CE0FE9" w:rsidP="0010403B">
      <w:pPr>
        <w:pStyle w:val="Default"/>
        <w:ind w:firstLine="1296"/>
      </w:pPr>
      <w:r w:rsidRPr="005860E2">
        <w:t>12</w:t>
      </w:r>
      <w:r w:rsidR="0010403B" w:rsidRPr="005860E2">
        <w:t xml:space="preserve">.2. įvykdytų ir neįvykdytų Programos įgyvendinimo priemonių skaičiumi; </w:t>
      </w:r>
    </w:p>
    <w:p w14:paraId="2A86BCAC" w14:textId="77777777" w:rsidR="0010403B" w:rsidRPr="005860E2" w:rsidRDefault="00CE0FE9" w:rsidP="0010403B">
      <w:pPr>
        <w:pStyle w:val="Default"/>
        <w:ind w:firstLine="1296"/>
      </w:pPr>
      <w:r w:rsidRPr="005860E2">
        <w:t>12</w:t>
      </w:r>
      <w:r w:rsidR="0010403B" w:rsidRPr="005860E2">
        <w:t xml:space="preserve">.3. didėjančiu nepakantumu korupcijai, </w:t>
      </w:r>
      <w:proofErr w:type="spellStart"/>
      <w:r w:rsidR="0010403B" w:rsidRPr="005860E2">
        <w:t>t.y</w:t>
      </w:r>
      <w:proofErr w:type="spellEnd"/>
      <w:r w:rsidR="0010403B" w:rsidRPr="005860E2">
        <w:t xml:space="preserve">. anonimiškų ir oficialių pranešimų apie galimus korupcinio pobūdžio nusikaltimus skaičiaus didėjimu; </w:t>
      </w:r>
    </w:p>
    <w:p w14:paraId="0E00C91C" w14:textId="77777777" w:rsidR="0010403B" w:rsidRPr="005860E2" w:rsidRDefault="00CE0FE9" w:rsidP="0010403B">
      <w:pPr>
        <w:pStyle w:val="Default"/>
        <w:ind w:firstLine="1296"/>
      </w:pPr>
      <w:r w:rsidRPr="005860E2">
        <w:t>12</w:t>
      </w:r>
      <w:r w:rsidR="0010403B" w:rsidRPr="005860E2">
        <w:t>.4. skundų, pateiktų vadovui, antikorupcijos komisijai, aukštesnėms institucijoms skaičiumi;</w:t>
      </w:r>
    </w:p>
    <w:p w14:paraId="4F2FFA9B" w14:textId="77777777" w:rsidR="0010403B" w:rsidRPr="005860E2" w:rsidRDefault="006D6A3C" w:rsidP="0010403B">
      <w:pPr>
        <w:pStyle w:val="Default"/>
        <w:ind w:firstLine="1296"/>
      </w:pPr>
      <w:r>
        <w:lastRenderedPageBreak/>
        <w:t xml:space="preserve"> </w:t>
      </w:r>
      <w:r w:rsidR="00CE0FE9" w:rsidRPr="005860E2">
        <w:t>12</w:t>
      </w:r>
      <w:r w:rsidR="0010403B" w:rsidRPr="005860E2">
        <w:t>.5. pagrindiniu Programos įgyvendinimo rodikliu laikytina bendruomenės parama antikorupcinėms iniciatyvoms.</w:t>
      </w:r>
    </w:p>
    <w:p w14:paraId="7EADF86D" w14:textId="77777777" w:rsidR="0010403B" w:rsidRPr="005860E2" w:rsidRDefault="0010403B" w:rsidP="0010403B">
      <w:pPr>
        <w:spacing w:line="360" w:lineRule="auto"/>
      </w:pPr>
      <w:r w:rsidRPr="005860E2">
        <w:t xml:space="preserve">                   </w:t>
      </w:r>
    </w:p>
    <w:p w14:paraId="732071EB" w14:textId="77777777" w:rsidR="0010403B" w:rsidRDefault="0010403B" w:rsidP="0010403B">
      <w:pPr>
        <w:pStyle w:val="Default"/>
        <w:jc w:val="center"/>
        <w:rPr>
          <w:b/>
          <w:bCs/>
          <w:sz w:val="23"/>
          <w:szCs w:val="23"/>
        </w:rPr>
      </w:pPr>
      <w:r>
        <w:rPr>
          <w:b/>
          <w:bCs/>
          <w:sz w:val="23"/>
          <w:szCs w:val="23"/>
        </w:rPr>
        <w:t>V. PROGRAMOS ĮGYVENDINIMAS</w:t>
      </w:r>
    </w:p>
    <w:p w14:paraId="3EBF3C2F" w14:textId="77777777" w:rsidR="00BB1722" w:rsidRDefault="00BB1722" w:rsidP="006D6A3C">
      <w:pPr>
        <w:pStyle w:val="Default"/>
      </w:pPr>
      <w:r>
        <w:t xml:space="preserve">                     </w:t>
      </w:r>
      <w:r w:rsidR="006D6A3C">
        <w:t xml:space="preserve">  13</w:t>
      </w:r>
      <w:r>
        <w:t>. Programos uždaviniams įgyvendinti sudaromas korupcijos prevencijos planas, kuris nustato priemones, jų vykdymo terminus bei vykdytojus</w:t>
      </w:r>
      <w:r w:rsidR="006D6A3C">
        <w:t xml:space="preserve">. Planas neatskiriama programos </w:t>
      </w:r>
      <w:r>
        <w:t xml:space="preserve">dalis. </w:t>
      </w:r>
    </w:p>
    <w:p w14:paraId="49749BA2" w14:textId="77777777" w:rsidR="00BB1722" w:rsidRDefault="00BB1722" w:rsidP="00BB1722">
      <w:pPr>
        <w:pStyle w:val="Default"/>
      </w:pPr>
      <w:r>
        <w:t xml:space="preserve">   </w:t>
      </w:r>
      <w:r w:rsidR="006D6A3C">
        <w:t xml:space="preserve">                     14</w:t>
      </w:r>
      <w:r>
        <w:t>. Programą vykdo visi įstaigos darbuotojai.</w:t>
      </w:r>
    </w:p>
    <w:p w14:paraId="19837769" w14:textId="77777777" w:rsidR="0010403B" w:rsidRDefault="00BB1722" w:rsidP="00BB1722">
      <w:pPr>
        <w:pStyle w:val="Default"/>
        <w:rPr>
          <w:sz w:val="23"/>
          <w:szCs w:val="23"/>
        </w:rPr>
      </w:pPr>
      <w:r>
        <w:t xml:space="preserve">                  </w:t>
      </w:r>
      <w:r w:rsidR="006D6A3C">
        <w:t xml:space="preserve">      15</w:t>
      </w:r>
      <w:r>
        <w:t>. Programos įgyvendinimo priežiūrą bei kontrolę vykdo asmuo, atsakingas už korupcijos prevenciją ir kontrolę.</w:t>
      </w:r>
    </w:p>
    <w:p w14:paraId="6388BDA6" w14:textId="77777777" w:rsidR="0010403B" w:rsidRDefault="0010403B" w:rsidP="0010403B">
      <w:pPr>
        <w:pStyle w:val="Default"/>
        <w:jc w:val="center"/>
        <w:rPr>
          <w:b/>
          <w:bCs/>
          <w:sz w:val="23"/>
          <w:szCs w:val="23"/>
        </w:rPr>
      </w:pPr>
    </w:p>
    <w:p w14:paraId="0FE08697" w14:textId="77777777" w:rsidR="0010403B" w:rsidRDefault="0010403B" w:rsidP="0010403B">
      <w:pPr>
        <w:pStyle w:val="Default"/>
        <w:jc w:val="center"/>
        <w:rPr>
          <w:b/>
          <w:bCs/>
          <w:sz w:val="23"/>
          <w:szCs w:val="23"/>
        </w:rPr>
      </w:pPr>
      <w:r>
        <w:rPr>
          <w:b/>
          <w:bCs/>
          <w:sz w:val="23"/>
          <w:szCs w:val="23"/>
        </w:rPr>
        <w:t>VI. BAIGIAMOSIOS NUOSTATOS</w:t>
      </w:r>
    </w:p>
    <w:p w14:paraId="3397F6F1" w14:textId="77777777" w:rsidR="0010403B" w:rsidRDefault="0010403B" w:rsidP="0010403B">
      <w:pPr>
        <w:pStyle w:val="Default"/>
        <w:jc w:val="center"/>
        <w:rPr>
          <w:sz w:val="23"/>
          <w:szCs w:val="23"/>
        </w:rPr>
      </w:pPr>
    </w:p>
    <w:p w14:paraId="67E95C35" w14:textId="77777777" w:rsidR="0010403B" w:rsidRPr="005860E2" w:rsidRDefault="006D6A3C" w:rsidP="0010403B">
      <w:pPr>
        <w:pStyle w:val="Default"/>
        <w:ind w:firstLine="1296"/>
      </w:pPr>
      <w:r>
        <w:t xml:space="preserve">   16</w:t>
      </w:r>
      <w:r w:rsidR="0010403B" w:rsidRPr="005860E2">
        <w:t xml:space="preserve">. Programa įgyvendinama pagal Programos įgyvendinimo priemonių planą. </w:t>
      </w:r>
    </w:p>
    <w:p w14:paraId="7E83433A" w14:textId="77777777" w:rsidR="0010403B" w:rsidRPr="005860E2" w:rsidRDefault="006D6A3C" w:rsidP="0010403B">
      <w:pPr>
        <w:pStyle w:val="Default"/>
        <w:ind w:firstLine="1296"/>
      </w:pPr>
      <w:r>
        <w:t xml:space="preserve">   17</w:t>
      </w:r>
      <w:r w:rsidR="0010403B" w:rsidRPr="005860E2">
        <w:t xml:space="preserve">. Už konkrečių Programos priemonių įgyvendinimą atsako priemonių plane nurodyti vykdytojai. </w:t>
      </w:r>
    </w:p>
    <w:p w14:paraId="0CB71071" w14:textId="77777777" w:rsidR="0010403B" w:rsidRPr="005860E2" w:rsidRDefault="006D6A3C" w:rsidP="0010403B">
      <w:pPr>
        <w:pStyle w:val="Default"/>
        <w:ind w:firstLine="1296"/>
        <w:rPr>
          <w:color w:val="auto"/>
        </w:rPr>
      </w:pPr>
      <w:r>
        <w:t xml:space="preserve">   18</w:t>
      </w:r>
      <w:r w:rsidR="0010403B" w:rsidRPr="005860E2">
        <w:t xml:space="preserve">. Programa skelbiama Plungės lopšelio-darželio </w:t>
      </w:r>
      <w:r w:rsidR="00656C10" w:rsidRPr="005860E2">
        <w:t>,,Vyturėlis“ sten</w:t>
      </w:r>
      <w:r w:rsidR="00D06A18">
        <w:t>d</w:t>
      </w:r>
      <w:r w:rsidR="00656C10" w:rsidRPr="005860E2">
        <w:t xml:space="preserve">e, </w:t>
      </w:r>
      <w:r w:rsidR="0010403B" w:rsidRPr="005860E2">
        <w:t xml:space="preserve">internetinėje svetainėje </w:t>
      </w:r>
      <w:hyperlink r:id="rId4" w:history="1">
        <w:r w:rsidR="00656C10" w:rsidRPr="005860E2">
          <w:rPr>
            <w:rStyle w:val="Hipersaitas"/>
          </w:rPr>
          <w:t>www.vyturelis.plunge.lm.lt</w:t>
        </w:r>
      </w:hyperlink>
      <w:r w:rsidR="00656C10" w:rsidRPr="005860E2">
        <w:rPr>
          <w:color w:val="auto"/>
        </w:rPr>
        <w:t>.</w:t>
      </w:r>
    </w:p>
    <w:p w14:paraId="65FE8901" w14:textId="77777777" w:rsidR="0010403B" w:rsidRPr="005860E2" w:rsidRDefault="0010403B" w:rsidP="0010403B">
      <w:pPr>
        <w:pStyle w:val="Default"/>
        <w:ind w:firstLine="1296"/>
        <w:rPr>
          <w:color w:val="auto"/>
        </w:rPr>
      </w:pPr>
      <w:r w:rsidRPr="005860E2">
        <w:rPr>
          <w:color w:val="auto"/>
        </w:rPr>
        <w:tab/>
        <w:t xml:space="preserve"> </w:t>
      </w:r>
    </w:p>
    <w:sectPr w:rsidR="0010403B" w:rsidRPr="005860E2" w:rsidSect="00EB52E7">
      <w:pgSz w:w="11906" w:h="16838"/>
      <w:pgMar w:top="990"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3B"/>
    <w:rsid w:val="000B2D08"/>
    <w:rsid w:val="0010403B"/>
    <w:rsid w:val="00167FFA"/>
    <w:rsid w:val="005860E2"/>
    <w:rsid w:val="00656C10"/>
    <w:rsid w:val="006D6A3C"/>
    <w:rsid w:val="007D7D52"/>
    <w:rsid w:val="00813E2C"/>
    <w:rsid w:val="00902FF7"/>
    <w:rsid w:val="00954867"/>
    <w:rsid w:val="009A2B64"/>
    <w:rsid w:val="009A6111"/>
    <w:rsid w:val="009E3EE7"/>
    <w:rsid w:val="00AD724B"/>
    <w:rsid w:val="00B1343F"/>
    <w:rsid w:val="00BA621A"/>
    <w:rsid w:val="00BB0743"/>
    <w:rsid w:val="00BB1722"/>
    <w:rsid w:val="00BB4490"/>
    <w:rsid w:val="00CE0FE9"/>
    <w:rsid w:val="00D06A18"/>
    <w:rsid w:val="00D36B65"/>
    <w:rsid w:val="00F37C37"/>
    <w:rsid w:val="00FA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3B12"/>
  <w15:docId w15:val="{2E19280C-A0A3-401E-84FB-AFE5202A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0403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0403B"/>
    <w:pPr>
      <w:ind w:left="720"/>
      <w:contextualSpacing/>
    </w:pPr>
  </w:style>
  <w:style w:type="paragraph" w:customStyle="1" w:styleId="Default">
    <w:name w:val="Default"/>
    <w:rsid w:val="0010403B"/>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656C10"/>
    <w:rPr>
      <w:color w:val="0000FF" w:themeColor="hyperlink"/>
      <w:u w:val="single"/>
    </w:rPr>
  </w:style>
  <w:style w:type="paragraph" w:styleId="Debesliotekstas">
    <w:name w:val="Balloon Text"/>
    <w:basedOn w:val="prastasis"/>
    <w:link w:val="DebesliotekstasDiagrama"/>
    <w:uiPriority w:val="99"/>
    <w:semiHidden/>
    <w:unhideWhenUsed/>
    <w:rsid w:val="00656C1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6C10"/>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yturelis.plunge.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4228</Words>
  <Characters>2411</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Vartotojas</cp:lastModifiedBy>
  <cp:revision>2</cp:revision>
  <cp:lastPrinted>2019-11-27T12:38:00Z</cp:lastPrinted>
  <dcterms:created xsi:type="dcterms:W3CDTF">2022-04-19T10:27:00Z</dcterms:created>
  <dcterms:modified xsi:type="dcterms:W3CDTF">2022-04-19T10:27:00Z</dcterms:modified>
</cp:coreProperties>
</file>